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63B" w:rsidRPr="0063563B" w:rsidRDefault="0063563B" w:rsidP="0063563B">
      <w:pPr>
        <w:shd w:val="clear" w:color="auto" w:fill="FFFFFF"/>
        <w:spacing w:after="300" w:line="240" w:lineRule="auto"/>
        <w:jc w:val="center"/>
        <w:textAlignment w:val="baseline"/>
        <w:rPr>
          <w:rFonts w:ascii="Asap" w:eastAsia="Times New Roman" w:hAnsi="Asap" w:cs="Times New Roman"/>
          <w:b/>
          <w:bCs/>
          <w:color w:val="666666"/>
          <w:sz w:val="20"/>
          <w:szCs w:val="20"/>
          <w:u w:val="single"/>
        </w:rPr>
      </w:pPr>
      <w:r w:rsidRPr="0063563B">
        <w:rPr>
          <w:rFonts w:ascii="Asap" w:eastAsia="Times New Roman" w:hAnsi="Asap" w:cs="Times New Roman"/>
          <w:b/>
          <w:bCs/>
          <w:color w:val="666666"/>
          <w:sz w:val="20"/>
          <w:szCs w:val="20"/>
          <w:u w:val="single"/>
        </w:rPr>
        <w:t>MEDICAL STUDENT FAQS</w:t>
      </w:r>
      <w:r>
        <w:rPr>
          <w:rFonts w:ascii="Asap" w:eastAsia="Times New Roman" w:hAnsi="Asap" w:cs="Times New Roman"/>
          <w:b/>
          <w:bCs/>
          <w:color w:val="666666"/>
          <w:sz w:val="20"/>
          <w:szCs w:val="20"/>
          <w:u w:val="single"/>
        </w:rPr>
        <w:t xml:space="preserve"> ABOUT COMBINED TRAINING</w:t>
      </w:r>
    </w:p>
    <w:p w:rsidR="001B3903" w:rsidRDefault="001B3903" w:rsidP="0063563B">
      <w:pPr>
        <w:shd w:val="clear" w:color="auto" w:fill="FFFFFF"/>
        <w:spacing w:after="0" w:line="240" w:lineRule="auto"/>
        <w:textAlignment w:val="baseline"/>
        <w:rPr>
          <w:rFonts w:ascii="Asap" w:eastAsia="Times New Roman" w:hAnsi="Asap" w:cs="Times New Roman"/>
          <w:b/>
          <w:bCs/>
          <w:color w:val="666666"/>
          <w:sz w:val="20"/>
          <w:szCs w:val="20"/>
          <w:u w:val="single"/>
        </w:rPr>
      </w:pPr>
      <w:r>
        <w:rPr>
          <w:rFonts w:ascii="Asap" w:eastAsia="Times New Roman" w:hAnsi="Asap" w:cs="Times New Roman"/>
          <w:b/>
          <w:bCs/>
          <w:color w:val="666666"/>
          <w:sz w:val="20"/>
          <w:szCs w:val="20"/>
          <w:u w:val="single"/>
        </w:rPr>
        <w:t>What is combined training?</w:t>
      </w:r>
    </w:p>
    <w:p w:rsidR="001B3903" w:rsidRPr="001B3903" w:rsidRDefault="001B3903" w:rsidP="0063563B">
      <w:pPr>
        <w:shd w:val="clear" w:color="auto" w:fill="FFFFFF"/>
        <w:spacing w:after="0" w:line="240" w:lineRule="auto"/>
        <w:textAlignment w:val="baseline"/>
        <w:rPr>
          <w:rFonts w:ascii="Asap" w:eastAsia="Times New Roman" w:hAnsi="Asap" w:cs="Times New Roman"/>
          <w:bCs/>
          <w:color w:val="666666"/>
          <w:sz w:val="20"/>
          <w:szCs w:val="20"/>
        </w:rPr>
      </w:pPr>
      <w:r>
        <w:rPr>
          <w:rFonts w:ascii="Asap" w:eastAsia="Times New Roman" w:hAnsi="Asap" w:cs="Times New Roman"/>
          <w:bCs/>
          <w:color w:val="666666"/>
          <w:sz w:val="20"/>
          <w:szCs w:val="20"/>
        </w:rPr>
        <w:t xml:space="preserve">Combined training is a residency program that </w:t>
      </w:r>
      <w:proofErr w:type="gramStart"/>
      <w:r>
        <w:rPr>
          <w:rFonts w:ascii="Asap" w:eastAsia="Times New Roman" w:hAnsi="Asap" w:cs="Times New Roman"/>
          <w:bCs/>
          <w:color w:val="666666"/>
          <w:sz w:val="20"/>
          <w:szCs w:val="20"/>
        </w:rPr>
        <w:t>partners</w:t>
      </w:r>
      <w:proofErr w:type="gramEnd"/>
      <w:r>
        <w:rPr>
          <w:rFonts w:ascii="Asap" w:eastAsia="Times New Roman" w:hAnsi="Asap" w:cs="Times New Roman"/>
          <w:bCs/>
          <w:color w:val="666666"/>
          <w:sz w:val="20"/>
          <w:szCs w:val="20"/>
        </w:rPr>
        <w:t xml:space="preserve"> psychiatry with another specialty (i.e., family medicine-psychiatry, internal medicine-psychiatry, psychiatry-neurology, pediatrics-psychiatry-child psychiatry). At the completion of a combined training program trainees are eligible for boards in each of the specialties they received training in (board eligible for 2-3 specialties depending on the program). </w:t>
      </w:r>
    </w:p>
    <w:p w:rsidR="001B3903" w:rsidRDefault="001B3903" w:rsidP="0063563B">
      <w:pPr>
        <w:shd w:val="clear" w:color="auto" w:fill="FFFFFF"/>
        <w:spacing w:after="0" w:line="240" w:lineRule="auto"/>
        <w:textAlignment w:val="baseline"/>
        <w:rPr>
          <w:rFonts w:ascii="Asap" w:eastAsia="Times New Roman" w:hAnsi="Asap" w:cs="Times New Roman"/>
          <w:b/>
          <w:bCs/>
          <w:color w:val="666666"/>
          <w:sz w:val="20"/>
          <w:szCs w:val="20"/>
          <w:u w:val="single"/>
        </w:rPr>
      </w:pPr>
    </w:p>
    <w:p w:rsidR="0063563B" w:rsidRPr="0063563B" w:rsidRDefault="0063563B" w:rsidP="0063563B">
      <w:pPr>
        <w:shd w:val="clear" w:color="auto" w:fill="FFFFFF"/>
        <w:spacing w:after="0" w:line="240" w:lineRule="auto"/>
        <w:textAlignment w:val="baseline"/>
        <w:rPr>
          <w:rFonts w:ascii="Asap" w:eastAsia="Times New Roman" w:hAnsi="Asap" w:cs="Times New Roman"/>
          <w:b/>
          <w:bCs/>
          <w:color w:val="666666"/>
          <w:sz w:val="20"/>
          <w:szCs w:val="20"/>
          <w:u w:val="single"/>
        </w:rPr>
      </w:pPr>
      <w:r w:rsidRPr="0063563B">
        <w:rPr>
          <w:rFonts w:ascii="Asap" w:eastAsia="Times New Roman" w:hAnsi="Asap" w:cs="Times New Roman"/>
          <w:b/>
          <w:bCs/>
          <w:color w:val="666666"/>
          <w:sz w:val="20"/>
          <w:szCs w:val="20"/>
          <w:u w:val="single"/>
        </w:rPr>
        <w:t>What do combined-trained doctors end up doing?</w:t>
      </w:r>
    </w:p>
    <w:p w:rsidR="0063563B" w:rsidRPr="0063563B" w:rsidRDefault="0063563B" w:rsidP="0063563B">
      <w:pPr>
        <w:shd w:val="clear" w:color="auto" w:fill="FFFFFF"/>
        <w:spacing w:after="300" w:line="240" w:lineRule="auto"/>
        <w:textAlignment w:val="baseline"/>
        <w:rPr>
          <w:rFonts w:ascii="Asap" w:eastAsia="Times New Roman" w:hAnsi="Asap" w:cs="Times New Roman"/>
          <w:color w:val="666666"/>
          <w:sz w:val="20"/>
          <w:szCs w:val="20"/>
        </w:rPr>
      </w:pPr>
      <w:r w:rsidRPr="0063563B">
        <w:rPr>
          <w:rFonts w:ascii="Asap" w:eastAsia="Times New Roman" w:hAnsi="Asap" w:cs="Times New Roman"/>
          <w:color w:val="666666"/>
          <w:sz w:val="20"/>
          <w:szCs w:val="20"/>
        </w:rPr>
        <w:t>Combined physicians occupy a wide variety of positions. As a dually-trained physician, you are very attractive in the job market and can market yourself in several ways. Some of the common positions taken are the following:</w:t>
      </w:r>
    </w:p>
    <w:p w:rsidR="0063563B" w:rsidRPr="0063563B" w:rsidRDefault="0063563B" w:rsidP="0063563B">
      <w:pPr>
        <w:numPr>
          <w:ilvl w:val="0"/>
          <w:numId w:val="1"/>
        </w:numPr>
        <w:shd w:val="clear" w:color="auto" w:fill="FFFFFF"/>
        <w:spacing w:after="0" w:line="270" w:lineRule="atLeast"/>
        <w:ind w:left="450"/>
        <w:textAlignment w:val="baseline"/>
        <w:rPr>
          <w:rFonts w:ascii="inherit" w:eastAsia="Times New Roman" w:hAnsi="inherit" w:cs="Times New Roman"/>
          <w:color w:val="666666"/>
          <w:sz w:val="20"/>
          <w:szCs w:val="20"/>
        </w:rPr>
      </w:pPr>
      <w:r w:rsidRPr="0063563B">
        <w:rPr>
          <w:rFonts w:ascii="inherit" w:eastAsia="Times New Roman" w:hAnsi="inherit" w:cs="Times New Roman"/>
          <w:color w:val="666666"/>
          <w:sz w:val="20"/>
          <w:szCs w:val="20"/>
        </w:rPr>
        <w:t>Outpatient setting serving as patients’ PCP and psychiatrist</w:t>
      </w:r>
    </w:p>
    <w:p w:rsidR="0063563B" w:rsidRPr="0063563B" w:rsidRDefault="0063563B" w:rsidP="0063563B">
      <w:pPr>
        <w:numPr>
          <w:ilvl w:val="0"/>
          <w:numId w:val="1"/>
        </w:numPr>
        <w:shd w:val="clear" w:color="auto" w:fill="FFFFFF"/>
        <w:spacing w:after="0" w:line="270" w:lineRule="atLeast"/>
        <w:ind w:left="450"/>
        <w:textAlignment w:val="baseline"/>
        <w:rPr>
          <w:rFonts w:ascii="inherit" w:eastAsia="Times New Roman" w:hAnsi="inherit" w:cs="Times New Roman"/>
          <w:color w:val="666666"/>
          <w:sz w:val="20"/>
          <w:szCs w:val="20"/>
        </w:rPr>
      </w:pPr>
      <w:r w:rsidRPr="0063563B">
        <w:rPr>
          <w:rFonts w:ascii="inherit" w:eastAsia="Times New Roman" w:hAnsi="inherit" w:cs="Times New Roman"/>
          <w:color w:val="666666"/>
          <w:sz w:val="20"/>
          <w:szCs w:val="20"/>
        </w:rPr>
        <w:t>Outpatient setting serving as a consultant psychiatrist within a primary care office</w:t>
      </w:r>
    </w:p>
    <w:p w:rsidR="0063563B" w:rsidRPr="0063563B" w:rsidRDefault="0063563B" w:rsidP="0063563B">
      <w:pPr>
        <w:numPr>
          <w:ilvl w:val="0"/>
          <w:numId w:val="1"/>
        </w:numPr>
        <w:shd w:val="clear" w:color="auto" w:fill="FFFFFF"/>
        <w:spacing w:after="0" w:line="270" w:lineRule="atLeast"/>
        <w:ind w:left="450"/>
        <w:textAlignment w:val="baseline"/>
        <w:rPr>
          <w:rFonts w:ascii="inherit" w:eastAsia="Times New Roman" w:hAnsi="inherit" w:cs="Times New Roman"/>
          <w:color w:val="666666"/>
          <w:sz w:val="20"/>
          <w:szCs w:val="20"/>
        </w:rPr>
      </w:pPr>
      <w:r w:rsidRPr="0063563B">
        <w:rPr>
          <w:rFonts w:ascii="inherit" w:eastAsia="Times New Roman" w:hAnsi="inherit" w:cs="Times New Roman"/>
          <w:color w:val="666666"/>
          <w:sz w:val="20"/>
          <w:szCs w:val="20"/>
        </w:rPr>
        <w:t>Outpatient setting providing primary care for patients with severe mental illness</w:t>
      </w:r>
    </w:p>
    <w:p w:rsidR="0063563B" w:rsidRPr="0063563B" w:rsidRDefault="0063563B" w:rsidP="0063563B">
      <w:pPr>
        <w:numPr>
          <w:ilvl w:val="0"/>
          <w:numId w:val="1"/>
        </w:numPr>
        <w:shd w:val="clear" w:color="auto" w:fill="FFFFFF"/>
        <w:spacing w:after="0" w:line="270" w:lineRule="atLeast"/>
        <w:ind w:left="450"/>
        <w:textAlignment w:val="baseline"/>
        <w:rPr>
          <w:rFonts w:ascii="inherit" w:eastAsia="Times New Roman" w:hAnsi="inherit" w:cs="Times New Roman"/>
          <w:color w:val="666666"/>
          <w:sz w:val="20"/>
          <w:szCs w:val="20"/>
        </w:rPr>
      </w:pPr>
      <w:r w:rsidRPr="0063563B">
        <w:rPr>
          <w:rFonts w:ascii="inherit" w:eastAsia="Times New Roman" w:hAnsi="inherit" w:cs="Times New Roman"/>
          <w:color w:val="666666"/>
          <w:sz w:val="20"/>
          <w:szCs w:val="20"/>
        </w:rPr>
        <w:t>Healthcare administration and academics</w:t>
      </w:r>
    </w:p>
    <w:p w:rsidR="0063563B" w:rsidRPr="0063563B" w:rsidRDefault="0063563B" w:rsidP="0063563B">
      <w:pPr>
        <w:numPr>
          <w:ilvl w:val="0"/>
          <w:numId w:val="1"/>
        </w:numPr>
        <w:shd w:val="clear" w:color="auto" w:fill="FFFFFF"/>
        <w:spacing w:after="0" w:line="270" w:lineRule="atLeast"/>
        <w:ind w:left="450"/>
        <w:textAlignment w:val="baseline"/>
        <w:rPr>
          <w:rFonts w:ascii="inherit" w:eastAsia="Times New Roman" w:hAnsi="inherit" w:cs="Times New Roman"/>
          <w:color w:val="666666"/>
          <w:sz w:val="20"/>
          <w:szCs w:val="20"/>
        </w:rPr>
      </w:pPr>
      <w:r w:rsidRPr="0063563B">
        <w:rPr>
          <w:rFonts w:ascii="inherit" w:eastAsia="Times New Roman" w:hAnsi="inherit" w:cs="Times New Roman"/>
          <w:color w:val="666666"/>
          <w:sz w:val="20"/>
          <w:szCs w:val="20"/>
        </w:rPr>
        <w:t>Inpatient setting as psychiatrist and internist on Med/Psych unit</w:t>
      </w:r>
    </w:p>
    <w:p w:rsidR="0063563B" w:rsidRPr="0063563B" w:rsidRDefault="0063563B" w:rsidP="0063563B">
      <w:pPr>
        <w:numPr>
          <w:ilvl w:val="0"/>
          <w:numId w:val="1"/>
        </w:numPr>
        <w:shd w:val="clear" w:color="auto" w:fill="FFFFFF"/>
        <w:spacing w:after="0" w:line="270" w:lineRule="atLeast"/>
        <w:ind w:left="450"/>
        <w:textAlignment w:val="baseline"/>
        <w:rPr>
          <w:rFonts w:ascii="inherit" w:eastAsia="Times New Roman" w:hAnsi="inherit" w:cs="Times New Roman"/>
          <w:color w:val="666666"/>
          <w:sz w:val="20"/>
          <w:szCs w:val="20"/>
        </w:rPr>
      </w:pPr>
      <w:r w:rsidRPr="0063563B">
        <w:rPr>
          <w:rFonts w:ascii="inherit" w:eastAsia="Times New Roman" w:hAnsi="inherit" w:cs="Times New Roman"/>
          <w:color w:val="666666"/>
          <w:sz w:val="20"/>
          <w:szCs w:val="20"/>
        </w:rPr>
        <w:t>Inpatient setting as Medicine hospitalist</w:t>
      </w:r>
    </w:p>
    <w:p w:rsidR="0063563B" w:rsidRPr="0063563B" w:rsidRDefault="0063563B" w:rsidP="0063563B">
      <w:pPr>
        <w:numPr>
          <w:ilvl w:val="0"/>
          <w:numId w:val="1"/>
        </w:numPr>
        <w:shd w:val="clear" w:color="auto" w:fill="FFFFFF"/>
        <w:spacing w:after="0" w:line="270" w:lineRule="atLeast"/>
        <w:ind w:left="450"/>
        <w:textAlignment w:val="baseline"/>
        <w:rPr>
          <w:rFonts w:ascii="inherit" w:eastAsia="Times New Roman" w:hAnsi="inherit" w:cs="Times New Roman"/>
          <w:color w:val="666666"/>
          <w:sz w:val="20"/>
          <w:szCs w:val="20"/>
        </w:rPr>
      </w:pPr>
      <w:r w:rsidRPr="0063563B">
        <w:rPr>
          <w:rFonts w:ascii="inherit" w:eastAsia="Times New Roman" w:hAnsi="inherit" w:cs="Times New Roman"/>
          <w:color w:val="666666"/>
          <w:sz w:val="20"/>
          <w:szCs w:val="20"/>
        </w:rPr>
        <w:t>Inpatient or outpatient setting working with geriatric patients</w:t>
      </w:r>
    </w:p>
    <w:p w:rsidR="0063563B" w:rsidRPr="0063563B" w:rsidRDefault="0063563B" w:rsidP="0063563B">
      <w:pPr>
        <w:numPr>
          <w:ilvl w:val="0"/>
          <w:numId w:val="1"/>
        </w:numPr>
        <w:shd w:val="clear" w:color="auto" w:fill="FFFFFF"/>
        <w:spacing w:after="0" w:line="270" w:lineRule="atLeast"/>
        <w:ind w:left="450"/>
        <w:textAlignment w:val="baseline"/>
        <w:rPr>
          <w:rFonts w:ascii="inherit" w:eastAsia="Times New Roman" w:hAnsi="inherit" w:cs="Times New Roman"/>
          <w:color w:val="666666"/>
          <w:sz w:val="20"/>
          <w:szCs w:val="20"/>
        </w:rPr>
      </w:pPr>
      <w:r w:rsidRPr="0063563B">
        <w:rPr>
          <w:rFonts w:ascii="inherit" w:eastAsia="Times New Roman" w:hAnsi="inherit" w:cs="Times New Roman"/>
          <w:color w:val="666666"/>
          <w:sz w:val="20"/>
          <w:szCs w:val="20"/>
        </w:rPr>
        <w:t>Inpatient Consult/Liaison Psychiatry service (act as a consultant to teams who need assistance with Psychiatric issues; combined physicians are ideal for this role as a strong knowledge base in both Psychiatry and Medicine is essential)</w:t>
      </w:r>
    </w:p>
    <w:p w:rsidR="0063563B" w:rsidRPr="0063563B" w:rsidRDefault="0063563B" w:rsidP="0063563B">
      <w:pPr>
        <w:numPr>
          <w:ilvl w:val="0"/>
          <w:numId w:val="1"/>
        </w:numPr>
        <w:shd w:val="clear" w:color="auto" w:fill="FFFFFF"/>
        <w:spacing w:after="0" w:line="270" w:lineRule="atLeast"/>
        <w:ind w:left="450"/>
        <w:textAlignment w:val="baseline"/>
        <w:rPr>
          <w:rFonts w:ascii="inherit" w:eastAsia="Times New Roman" w:hAnsi="inherit" w:cs="Times New Roman"/>
          <w:color w:val="666666"/>
          <w:sz w:val="20"/>
          <w:szCs w:val="20"/>
        </w:rPr>
      </w:pPr>
      <w:r w:rsidRPr="0063563B">
        <w:rPr>
          <w:rFonts w:ascii="inherit" w:eastAsia="Times New Roman" w:hAnsi="inherit" w:cs="Times New Roman"/>
          <w:color w:val="666666"/>
          <w:sz w:val="20"/>
          <w:szCs w:val="20"/>
        </w:rPr>
        <w:t>Inpatient setting acting as a psychiatrist while also tending to patients’ medical needs</w:t>
      </w:r>
    </w:p>
    <w:p w:rsidR="0063563B" w:rsidRPr="0063563B" w:rsidRDefault="0063563B" w:rsidP="0063563B">
      <w:pPr>
        <w:numPr>
          <w:ilvl w:val="0"/>
          <w:numId w:val="1"/>
        </w:numPr>
        <w:shd w:val="clear" w:color="auto" w:fill="FFFFFF"/>
        <w:spacing w:after="0" w:line="270" w:lineRule="atLeast"/>
        <w:ind w:left="450"/>
        <w:textAlignment w:val="baseline"/>
        <w:rPr>
          <w:rFonts w:ascii="inherit" w:eastAsia="Times New Roman" w:hAnsi="inherit" w:cs="Times New Roman"/>
          <w:color w:val="666666"/>
          <w:sz w:val="20"/>
          <w:szCs w:val="20"/>
        </w:rPr>
      </w:pPr>
      <w:r w:rsidRPr="0063563B">
        <w:rPr>
          <w:rFonts w:ascii="inherit" w:eastAsia="Times New Roman" w:hAnsi="inherit" w:cs="Times New Roman"/>
          <w:color w:val="666666"/>
          <w:sz w:val="20"/>
          <w:szCs w:val="20"/>
        </w:rPr>
        <w:t>Emergency psychiatry (requires strong medical knowledge base)</w:t>
      </w:r>
    </w:p>
    <w:p w:rsidR="0063563B" w:rsidRPr="0063563B" w:rsidRDefault="0063563B" w:rsidP="0063563B">
      <w:pPr>
        <w:numPr>
          <w:ilvl w:val="0"/>
          <w:numId w:val="1"/>
        </w:numPr>
        <w:shd w:val="clear" w:color="auto" w:fill="FFFFFF"/>
        <w:spacing w:after="0" w:line="270" w:lineRule="atLeast"/>
        <w:ind w:left="450"/>
        <w:textAlignment w:val="baseline"/>
        <w:rPr>
          <w:rFonts w:ascii="inherit" w:eastAsia="Times New Roman" w:hAnsi="inherit" w:cs="Times New Roman"/>
          <w:color w:val="666666"/>
          <w:sz w:val="20"/>
          <w:szCs w:val="20"/>
        </w:rPr>
      </w:pPr>
      <w:r w:rsidRPr="0063563B">
        <w:rPr>
          <w:rFonts w:ascii="inherit" w:eastAsia="Times New Roman" w:hAnsi="inherit" w:cs="Times New Roman"/>
          <w:color w:val="666666"/>
          <w:sz w:val="20"/>
          <w:szCs w:val="20"/>
        </w:rPr>
        <w:t>More specialized training (some combined physicians go onto fellowships post-combined training)</w:t>
      </w:r>
    </w:p>
    <w:p w:rsidR="0063563B" w:rsidRPr="0063563B" w:rsidRDefault="0063563B" w:rsidP="0063563B">
      <w:pPr>
        <w:numPr>
          <w:ilvl w:val="1"/>
          <w:numId w:val="1"/>
        </w:numPr>
        <w:shd w:val="clear" w:color="auto" w:fill="FFFFFF"/>
        <w:spacing w:after="0" w:line="270" w:lineRule="atLeast"/>
        <w:ind w:left="900"/>
        <w:textAlignment w:val="baseline"/>
        <w:rPr>
          <w:rFonts w:ascii="inherit" w:eastAsia="Times New Roman" w:hAnsi="inherit" w:cs="Times New Roman"/>
          <w:color w:val="666666"/>
          <w:sz w:val="20"/>
          <w:szCs w:val="20"/>
        </w:rPr>
      </w:pPr>
      <w:r w:rsidRPr="0063563B">
        <w:rPr>
          <w:rFonts w:ascii="inherit" w:eastAsia="Times New Roman" w:hAnsi="inherit" w:cs="Times New Roman"/>
          <w:color w:val="666666"/>
          <w:sz w:val="20"/>
          <w:szCs w:val="20"/>
        </w:rPr>
        <w:t>ID fellowship (focusing on medical and psychiatric care for HIV patients)</w:t>
      </w:r>
    </w:p>
    <w:p w:rsidR="0063563B" w:rsidRPr="0063563B" w:rsidRDefault="0063563B" w:rsidP="0063563B">
      <w:pPr>
        <w:numPr>
          <w:ilvl w:val="1"/>
          <w:numId w:val="1"/>
        </w:numPr>
        <w:shd w:val="clear" w:color="auto" w:fill="FFFFFF"/>
        <w:spacing w:after="0" w:line="270" w:lineRule="atLeast"/>
        <w:ind w:left="900"/>
        <w:textAlignment w:val="baseline"/>
        <w:rPr>
          <w:rFonts w:ascii="inherit" w:eastAsia="Times New Roman" w:hAnsi="inherit" w:cs="Times New Roman"/>
          <w:color w:val="666666"/>
          <w:sz w:val="20"/>
          <w:szCs w:val="20"/>
        </w:rPr>
      </w:pPr>
      <w:r w:rsidRPr="0063563B">
        <w:rPr>
          <w:rFonts w:ascii="inherit" w:eastAsia="Times New Roman" w:hAnsi="inherit" w:cs="Times New Roman"/>
          <w:color w:val="666666"/>
          <w:sz w:val="20"/>
          <w:szCs w:val="20"/>
        </w:rPr>
        <w:t>GI fellowship (focusing on functional bowel disorders)</w:t>
      </w:r>
    </w:p>
    <w:p w:rsidR="0063563B" w:rsidRPr="0063563B" w:rsidRDefault="0063563B" w:rsidP="0063563B">
      <w:pPr>
        <w:numPr>
          <w:ilvl w:val="1"/>
          <w:numId w:val="1"/>
        </w:numPr>
        <w:shd w:val="clear" w:color="auto" w:fill="FFFFFF"/>
        <w:spacing w:after="0" w:line="270" w:lineRule="atLeast"/>
        <w:ind w:left="900"/>
        <w:textAlignment w:val="baseline"/>
        <w:rPr>
          <w:rFonts w:ascii="inherit" w:eastAsia="Times New Roman" w:hAnsi="inherit" w:cs="Times New Roman"/>
          <w:color w:val="666666"/>
          <w:sz w:val="20"/>
          <w:szCs w:val="20"/>
        </w:rPr>
      </w:pPr>
      <w:r w:rsidRPr="0063563B">
        <w:rPr>
          <w:rFonts w:ascii="inherit" w:eastAsia="Times New Roman" w:hAnsi="inherit" w:cs="Times New Roman"/>
          <w:color w:val="666666"/>
          <w:sz w:val="20"/>
          <w:szCs w:val="20"/>
        </w:rPr>
        <w:t>Hem/</w:t>
      </w:r>
      <w:proofErr w:type="spellStart"/>
      <w:r w:rsidRPr="0063563B">
        <w:rPr>
          <w:rFonts w:ascii="inherit" w:eastAsia="Times New Roman" w:hAnsi="inherit" w:cs="Times New Roman"/>
          <w:color w:val="666666"/>
          <w:sz w:val="20"/>
          <w:szCs w:val="20"/>
        </w:rPr>
        <w:t>Onc</w:t>
      </w:r>
      <w:proofErr w:type="spellEnd"/>
      <w:r w:rsidRPr="0063563B">
        <w:rPr>
          <w:rFonts w:ascii="inherit" w:eastAsia="Times New Roman" w:hAnsi="inherit" w:cs="Times New Roman"/>
          <w:color w:val="666666"/>
          <w:sz w:val="20"/>
          <w:szCs w:val="20"/>
        </w:rPr>
        <w:t xml:space="preserve"> fellowship (emphasizing psychological aspects of Hem/</w:t>
      </w:r>
      <w:proofErr w:type="spellStart"/>
      <w:r w:rsidRPr="0063563B">
        <w:rPr>
          <w:rFonts w:ascii="inherit" w:eastAsia="Times New Roman" w:hAnsi="inherit" w:cs="Times New Roman"/>
          <w:color w:val="666666"/>
          <w:sz w:val="20"/>
          <w:szCs w:val="20"/>
        </w:rPr>
        <w:t>Onc</w:t>
      </w:r>
      <w:proofErr w:type="spellEnd"/>
      <w:r w:rsidRPr="0063563B">
        <w:rPr>
          <w:rFonts w:ascii="inherit" w:eastAsia="Times New Roman" w:hAnsi="inherit" w:cs="Times New Roman"/>
          <w:color w:val="666666"/>
          <w:sz w:val="20"/>
          <w:szCs w:val="20"/>
        </w:rPr>
        <w:t>)</w:t>
      </w:r>
    </w:p>
    <w:p w:rsidR="0063563B" w:rsidRPr="0063563B" w:rsidRDefault="0063563B" w:rsidP="0063563B">
      <w:pPr>
        <w:numPr>
          <w:ilvl w:val="1"/>
          <w:numId w:val="1"/>
        </w:numPr>
        <w:shd w:val="clear" w:color="auto" w:fill="FFFFFF"/>
        <w:spacing w:after="0" w:line="270" w:lineRule="atLeast"/>
        <w:ind w:left="900"/>
        <w:textAlignment w:val="baseline"/>
        <w:rPr>
          <w:rFonts w:ascii="inherit" w:eastAsia="Times New Roman" w:hAnsi="inherit" w:cs="Times New Roman"/>
          <w:color w:val="666666"/>
          <w:sz w:val="20"/>
          <w:szCs w:val="20"/>
        </w:rPr>
      </w:pPr>
      <w:r w:rsidRPr="0063563B">
        <w:rPr>
          <w:rFonts w:ascii="inherit" w:eastAsia="Times New Roman" w:hAnsi="inherit" w:cs="Times New Roman"/>
          <w:color w:val="666666"/>
          <w:sz w:val="20"/>
          <w:szCs w:val="20"/>
        </w:rPr>
        <w:t>Pain fellowship</w:t>
      </w:r>
    </w:p>
    <w:p w:rsidR="0063563B" w:rsidRPr="0063563B" w:rsidRDefault="0063563B" w:rsidP="0063563B">
      <w:pPr>
        <w:numPr>
          <w:ilvl w:val="1"/>
          <w:numId w:val="1"/>
        </w:numPr>
        <w:shd w:val="clear" w:color="auto" w:fill="FFFFFF"/>
        <w:spacing w:after="0" w:line="270" w:lineRule="atLeast"/>
        <w:ind w:left="900"/>
        <w:textAlignment w:val="baseline"/>
        <w:rPr>
          <w:rFonts w:ascii="inherit" w:eastAsia="Times New Roman" w:hAnsi="inherit" w:cs="Times New Roman"/>
          <w:color w:val="666666"/>
          <w:sz w:val="20"/>
          <w:szCs w:val="20"/>
        </w:rPr>
      </w:pPr>
      <w:r w:rsidRPr="0063563B">
        <w:rPr>
          <w:rFonts w:ascii="inherit" w:eastAsia="Times New Roman" w:hAnsi="inherit" w:cs="Times New Roman"/>
          <w:color w:val="666666"/>
          <w:sz w:val="20"/>
          <w:szCs w:val="20"/>
        </w:rPr>
        <w:t>Eating disorders fellowship</w:t>
      </w:r>
    </w:p>
    <w:p w:rsidR="0063563B" w:rsidRDefault="0063563B" w:rsidP="0063563B">
      <w:pPr>
        <w:numPr>
          <w:ilvl w:val="1"/>
          <w:numId w:val="1"/>
        </w:numPr>
        <w:shd w:val="clear" w:color="auto" w:fill="FFFFFF"/>
        <w:spacing w:after="0" w:line="270" w:lineRule="atLeast"/>
        <w:ind w:left="900"/>
        <w:textAlignment w:val="baseline"/>
        <w:rPr>
          <w:rFonts w:ascii="inherit" w:eastAsia="Times New Roman" w:hAnsi="inherit" w:cs="Times New Roman"/>
          <w:color w:val="666666"/>
          <w:sz w:val="20"/>
          <w:szCs w:val="20"/>
        </w:rPr>
      </w:pPr>
      <w:r w:rsidRPr="0063563B">
        <w:rPr>
          <w:rFonts w:ascii="inherit" w:eastAsia="Times New Roman" w:hAnsi="inherit" w:cs="Times New Roman"/>
          <w:color w:val="666666"/>
          <w:sz w:val="20"/>
          <w:szCs w:val="20"/>
        </w:rPr>
        <w:t>Forensic fellowship (knowledge of medical comorbidities is helpful when testifying in court)</w:t>
      </w:r>
    </w:p>
    <w:p w:rsidR="0063563B" w:rsidRPr="0063563B" w:rsidRDefault="0063563B" w:rsidP="0063563B">
      <w:pPr>
        <w:shd w:val="clear" w:color="auto" w:fill="FFFFFF"/>
        <w:spacing w:after="0" w:line="270" w:lineRule="atLeast"/>
        <w:ind w:left="900"/>
        <w:textAlignment w:val="baseline"/>
        <w:rPr>
          <w:rFonts w:ascii="inherit" w:eastAsia="Times New Roman" w:hAnsi="inherit" w:cs="Times New Roman"/>
          <w:color w:val="666666"/>
          <w:sz w:val="20"/>
          <w:szCs w:val="20"/>
        </w:rPr>
      </w:pPr>
    </w:p>
    <w:p w:rsidR="0063563B" w:rsidRPr="0063563B" w:rsidRDefault="0063563B" w:rsidP="0063563B">
      <w:pPr>
        <w:shd w:val="clear" w:color="auto" w:fill="FFFFFF"/>
        <w:spacing w:after="0" w:line="240" w:lineRule="auto"/>
        <w:textAlignment w:val="baseline"/>
        <w:rPr>
          <w:rFonts w:ascii="Asap" w:eastAsia="Times New Roman" w:hAnsi="Asap" w:cs="Times New Roman"/>
          <w:b/>
          <w:bCs/>
          <w:color w:val="666666"/>
          <w:sz w:val="20"/>
          <w:szCs w:val="20"/>
          <w:u w:val="single"/>
        </w:rPr>
      </w:pPr>
      <w:r w:rsidRPr="0063563B">
        <w:rPr>
          <w:rFonts w:ascii="Asap" w:eastAsia="Times New Roman" w:hAnsi="Asap" w:cs="Times New Roman"/>
          <w:b/>
          <w:bCs/>
          <w:color w:val="666666"/>
          <w:sz w:val="20"/>
          <w:szCs w:val="20"/>
          <w:u w:val="single"/>
        </w:rPr>
        <w:t>I hear that combined doctors end up practicing one field or the other. Is that true?</w:t>
      </w:r>
    </w:p>
    <w:p w:rsidR="0063563B" w:rsidRPr="0063563B" w:rsidRDefault="0063563B" w:rsidP="0063563B">
      <w:pPr>
        <w:shd w:val="clear" w:color="auto" w:fill="FFFFFF"/>
        <w:spacing w:after="300" w:line="240" w:lineRule="auto"/>
        <w:textAlignment w:val="baseline"/>
        <w:rPr>
          <w:rFonts w:ascii="Asap" w:eastAsia="Times New Roman" w:hAnsi="Asap" w:cs="Times New Roman"/>
          <w:color w:val="666666"/>
          <w:sz w:val="20"/>
          <w:szCs w:val="20"/>
        </w:rPr>
      </w:pPr>
      <w:r w:rsidRPr="0063563B">
        <w:rPr>
          <w:rFonts w:ascii="Asap" w:eastAsia="Times New Roman" w:hAnsi="Asap" w:cs="Times New Roman"/>
          <w:color w:val="666666"/>
          <w:sz w:val="20"/>
          <w:szCs w:val="20"/>
        </w:rPr>
        <w:t xml:space="preserve">While it certainly can be true that combined physicians eventually lateralize to one field or the other, it is less likely to occur in physicians with combined training in Psychiatry. In fact, a survey done of combined grads showed that &gt;75% practice both specialties. </w:t>
      </w:r>
      <w:bookmarkStart w:id="0" w:name="_GoBack"/>
      <w:bookmarkEnd w:id="0"/>
      <w:r w:rsidRPr="0063563B">
        <w:rPr>
          <w:rFonts w:ascii="Asap" w:eastAsia="Times New Roman" w:hAnsi="Asap" w:cs="Times New Roman"/>
          <w:color w:val="666666"/>
          <w:sz w:val="20"/>
          <w:szCs w:val="20"/>
        </w:rPr>
        <w:t>The vast majority of patients encountered have comorbid Medicine and Psychiatric illnesses; in fact, 70% of all psychiatric patients also have a medical diagnosis and 30% of all medical patients have a psychiatric diagnosis. Thus, regardless of the job position you hold (be it more on the medical side or more psychiatric side), your knowledge in the other field will be utilized. Additionally, it is easier to find positions that allow you to fully practice both fields given that there are so many patients with comorbid illnesses.</w:t>
      </w:r>
    </w:p>
    <w:p w:rsidR="0063563B" w:rsidRPr="0063563B" w:rsidRDefault="0063563B" w:rsidP="0063563B">
      <w:pPr>
        <w:shd w:val="clear" w:color="auto" w:fill="FFFFFF"/>
        <w:spacing w:after="0" w:line="240" w:lineRule="auto"/>
        <w:textAlignment w:val="baseline"/>
        <w:rPr>
          <w:rFonts w:ascii="Asap" w:eastAsia="Times New Roman" w:hAnsi="Asap" w:cs="Times New Roman"/>
          <w:b/>
          <w:bCs/>
          <w:color w:val="666666"/>
          <w:sz w:val="20"/>
          <w:szCs w:val="20"/>
          <w:u w:val="single"/>
        </w:rPr>
      </w:pPr>
      <w:r w:rsidRPr="0063563B">
        <w:rPr>
          <w:rFonts w:ascii="Asap" w:eastAsia="Times New Roman" w:hAnsi="Asap" w:cs="Times New Roman"/>
          <w:b/>
          <w:bCs/>
          <w:color w:val="666666"/>
          <w:sz w:val="20"/>
          <w:szCs w:val="20"/>
          <w:u w:val="single"/>
        </w:rPr>
        <w:t>What are some of the difficulties of combined training?</w:t>
      </w:r>
    </w:p>
    <w:p w:rsidR="0063563B" w:rsidRPr="0063563B" w:rsidRDefault="0063563B" w:rsidP="0063563B">
      <w:pPr>
        <w:shd w:val="clear" w:color="auto" w:fill="FFFFFF"/>
        <w:spacing w:after="300" w:line="240" w:lineRule="auto"/>
        <w:textAlignment w:val="baseline"/>
        <w:rPr>
          <w:rFonts w:ascii="Asap" w:eastAsia="Times New Roman" w:hAnsi="Asap" w:cs="Times New Roman"/>
          <w:color w:val="666666"/>
          <w:sz w:val="20"/>
          <w:szCs w:val="20"/>
        </w:rPr>
      </w:pPr>
      <w:r w:rsidRPr="0063563B">
        <w:rPr>
          <w:rFonts w:ascii="Asap" w:eastAsia="Times New Roman" w:hAnsi="Asap" w:cs="Times New Roman"/>
          <w:color w:val="666666"/>
          <w:sz w:val="20"/>
          <w:szCs w:val="20"/>
        </w:rPr>
        <w:t>There are some difficulties that are unique to combined training. First, while in residency, there is often an adjustment period when switching between your Medicine rotations and Psychiatric rotations. The mindsets and patient approaches of Medicine and Psychiatry are different, and it can take a few weeks to get back into the “Medicine” approach to patients compared to Psych and vice versa. Additionally, because you are trying to master two different fields at once, you may feel behind in your knowledge base while in residency compared to your peers. However, you will catch up! Given that your residency training is longer than that of your non-combined peers, you will have time to catch up and feel competent in your knowledge base at the end of residency.</w:t>
      </w:r>
    </w:p>
    <w:p w:rsidR="0063563B" w:rsidRPr="0063563B" w:rsidRDefault="0063563B" w:rsidP="0063563B">
      <w:pPr>
        <w:shd w:val="clear" w:color="auto" w:fill="FFFFFF"/>
        <w:spacing w:after="0" w:line="240" w:lineRule="auto"/>
        <w:textAlignment w:val="baseline"/>
        <w:rPr>
          <w:rFonts w:ascii="Asap" w:eastAsia="Times New Roman" w:hAnsi="Asap" w:cs="Times New Roman"/>
          <w:b/>
          <w:bCs/>
          <w:color w:val="666666"/>
          <w:sz w:val="20"/>
          <w:szCs w:val="20"/>
          <w:u w:val="single"/>
        </w:rPr>
      </w:pPr>
      <w:r w:rsidRPr="0063563B">
        <w:rPr>
          <w:rFonts w:ascii="Asap" w:eastAsia="Times New Roman" w:hAnsi="Asap" w:cs="Times New Roman"/>
          <w:b/>
          <w:bCs/>
          <w:color w:val="666666"/>
          <w:sz w:val="20"/>
          <w:szCs w:val="20"/>
          <w:u w:val="single"/>
        </w:rPr>
        <w:t xml:space="preserve">What do </w:t>
      </w:r>
      <w:proofErr w:type="gramStart"/>
      <w:r w:rsidRPr="0063563B">
        <w:rPr>
          <w:rFonts w:ascii="Asap" w:eastAsia="Times New Roman" w:hAnsi="Asap" w:cs="Times New Roman"/>
          <w:b/>
          <w:bCs/>
          <w:color w:val="666666"/>
          <w:sz w:val="20"/>
          <w:szCs w:val="20"/>
          <w:u w:val="single"/>
        </w:rPr>
        <w:t>combined</w:t>
      </w:r>
      <w:proofErr w:type="gramEnd"/>
      <w:r w:rsidRPr="0063563B">
        <w:rPr>
          <w:rFonts w:ascii="Asap" w:eastAsia="Times New Roman" w:hAnsi="Asap" w:cs="Times New Roman"/>
          <w:b/>
          <w:bCs/>
          <w:color w:val="666666"/>
          <w:sz w:val="20"/>
          <w:szCs w:val="20"/>
          <w:u w:val="single"/>
        </w:rPr>
        <w:t xml:space="preserve"> training programs look for when looking for applicants?</w:t>
      </w:r>
    </w:p>
    <w:p w:rsidR="0063563B" w:rsidRPr="0063563B" w:rsidRDefault="0063563B" w:rsidP="0063563B">
      <w:pPr>
        <w:shd w:val="clear" w:color="auto" w:fill="FFFFFF"/>
        <w:spacing w:after="300" w:line="240" w:lineRule="auto"/>
        <w:textAlignment w:val="baseline"/>
        <w:rPr>
          <w:rFonts w:ascii="Asap" w:eastAsia="Times New Roman" w:hAnsi="Asap" w:cs="Times New Roman"/>
          <w:color w:val="666666"/>
          <w:sz w:val="20"/>
          <w:szCs w:val="20"/>
        </w:rPr>
      </w:pPr>
      <w:r w:rsidRPr="0063563B">
        <w:rPr>
          <w:rFonts w:ascii="Asap" w:eastAsia="Times New Roman" w:hAnsi="Asap" w:cs="Times New Roman"/>
          <w:color w:val="666666"/>
          <w:sz w:val="20"/>
          <w:szCs w:val="20"/>
        </w:rPr>
        <w:lastRenderedPageBreak/>
        <w:t>Each program will have different specifics that they look for in applicants based on the nature of their program. Overall, though, programs are founded on the belief that patients require care of both their body and mind, and programs desire applicants that are committed to this belief. We want to make sure that applicants are committed to combined training and its mission – beyond just liking each discipline separately.</w:t>
      </w:r>
    </w:p>
    <w:p w:rsidR="0063563B" w:rsidRPr="0063563B" w:rsidRDefault="0063563B" w:rsidP="0063563B">
      <w:pPr>
        <w:shd w:val="clear" w:color="auto" w:fill="FFFFFF"/>
        <w:spacing w:after="0" w:line="240" w:lineRule="auto"/>
        <w:textAlignment w:val="baseline"/>
        <w:rPr>
          <w:rFonts w:ascii="Asap" w:eastAsia="Times New Roman" w:hAnsi="Asap" w:cs="Times New Roman"/>
          <w:b/>
          <w:bCs/>
          <w:color w:val="666666"/>
          <w:sz w:val="20"/>
          <w:szCs w:val="20"/>
          <w:u w:val="single"/>
        </w:rPr>
      </w:pPr>
      <w:r w:rsidRPr="0063563B">
        <w:rPr>
          <w:rFonts w:ascii="Asap" w:eastAsia="Times New Roman" w:hAnsi="Asap" w:cs="Times New Roman"/>
          <w:b/>
          <w:bCs/>
          <w:color w:val="666666"/>
          <w:sz w:val="20"/>
          <w:szCs w:val="20"/>
          <w:u w:val="single"/>
        </w:rPr>
        <w:t>How do I choose the right program for me?</w:t>
      </w:r>
    </w:p>
    <w:p w:rsidR="0063563B" w:rsidRPr="0063563B" w:rsidRDefault="0063563B" w:rsidP="0063563B">
      <w:pPr>
        <w:shd w:val="clear" w:color="auto" w:fill="FFFFFF"/>
        <w:spacing w:after="300" w:line="240" w:lineRule="auto"/>
        <w:textAlignment w:val="baseline"/>
        <w:rPr>
          <w:rFonts w:ascii="Asap" w:eastAsia="Times New Roman" w:hAnsi="Asap" w:cs="Times New Roman"/>
          <w:color w:val="666666"/>
          <w:sz w:val="20"/>
          <w:szCs w:val="20"/>
        </w:rPr>
      </w:pPr>
      <w:r w:rsidRPr="0063563B">
        <w:rPr>
          <w:rFonts w:ascii="Asap" w:eastAsia="Times New Roman" w:hAnsi="Asap" w:cs="Times New Roman"/>
          <w:color w:val="666666"/>
          <w:sz w:val="20"/>
          <w:szCs w:val="20"/>
        </w:rPr>
        <w:t>Selecting a residency is a difficult task. While it often may feel like you are trying to sell yourself to the residency program, you need to make sure that the residency program is also a good fit for you and not simply vice versa. On your interviews, you should be also interviewing the residency program to see if they align with your goals and needs. Consider the patient population you want to serve, the colleagues you would work with (do you get along with the residents?), your main goals of residency (do you want a strong base in psychotherapy? more hands-on procedures? more clinic time than inpatient? strong research facilities?), the location (community hospital, rural, urban? close to your family? a new location away from family? climate?), the activities outside of work, and your lifestyle. Giving weights to these different factors can also help you rank what programs best align with your goals.</w:t>
      </w:r>
    </w:p>
    <w:p w:rsidR="0063563B" w:rsidRPr="0063563B" w:rsidRDefault="0063563B" w:rsidP="0063563B">
      <w:pPr>
        <w:shd w:val="clear" w:color="auto" w:fill="FFFFFF"/>
        <w:spacing w:after="0" w:line="240" w:lineRule="auto"/>
        <w:textAlignment w:val="baseline"/>
        <w:rPr>
          <w:rFonts w:ascii="Asap" w:eastAsia="Times New Roman" w:hAnsi="Asap" w:cs="Times New Roman"/>
          <w:b/>
          <w:bCs/>
          <w:color w:val="666666"/>
          <w:sz w:val="20"/>
          <w:szCs w:val="20"/>
          <w:u w:val="single"/>
        </w:rPr>
      </w:pPr>
      <w:r w:rsidRPr="0063563B">
        <w:rPr>
          <w:rFonts w:ascii="Asap" w:eastAsia="Times New Roman" w:hAnsi="Asap" w:cs="Times New Roman"/>
          <w:b/>
          <w:bCs/>
          <w:color w:val="666666"/>
          <w:sz w:val="20"/>
          <w:szCs w:val="20"/>
          <w:u w:val="single"/>
        </w:rPr>
        <w:t>Given the small number of programs, do most residents apply to the individual specialties in addition to the combined programs?</w:t>
      </w:r>
    </w:p>
    <w:p w:rsidR="0063563B" w:rsidRPr="0063563B" w:rsidRDefault="0063563B" w:rsidP="0063563B">
      <w:pPr>
        <w:shd w:val="clear" w:color="auto" w:fill="FFFFFF"/>
        <w:spacing w:after="300" w:line="240" w:lineRule="auto"/>
        <w:textAlignment w:val="baseline"/>
        <w:rPr>
          <w:rFonts w:ascii="Asap" w:eastAsia="Times New Roman" w:hAnsi="Asap" w:cs="Times New Roman"/>
          <w:color w:val="666666"/>
          <w:sz w:val="20"/>
          <w:szCs w:val="20"/>
        </w:rPr>
      </w:pPr>
      <w:r w:rsidRPr="0063563B">
        <w:rPr>
          <w:rFonts w:ascii="Asap" w:eastAsia="Times New Roman" w:hAnsi="Asap" w:cs="Times New Roman"/>
          <w:color w:val="666666"/>
          <w:sz w:val="20"/>
          <w:szCs w:val="20"/>
        </w:rPr>
        <w:t>Given the limited number of residency programs and spots, most applicants do apply to some categorical programs in addition to the combined programs. It is not a requirement to apply to both categorical and combined programs, but some applicants feel more comfortable with their ranking chances if they do so.</w:t>
      </w:r>
    </w:p>
    <w:p w:rsidR="0063563B" w:rsidRPr="0063563B" w:rsidRDefault="0063563B" w:rsidP="0063563B">
      <w:pPr>
        <w:shd w:val="clear" w:color="auto" w:fill="FFFFFF"/>
        <w:spacing w:after="0" w:line="240" w:lineRule="auto"/>
        <w:textAlignment w:val="baseline"/>
        <w:rPr>
          <w:rFonts w:ascii="Asap" w:eastAsia="Times New Roman" w:hAnsi="Asap" w:cs="Times New Roman"/>
          <w:b/>
          <w:bCs/>
          <w:color w:val="666666"/>
          <w:sz w:val="20"/>
          <w:szCs w:val="20"/>
          <w:u w:val="single"/>
        </w:rPr>
      </w:pPr>
      <w:r w:rsidRPr="0063563B">
        <w:rPr>
          <w:rFonts w:ascii="Asap" w:eastAsia="Times New Roman" w:hAnsi="Asap" w:cs="Times New Roman"/>
          <w:b/>
          <w:bCs/>
          <w:color w:val="666666"/>
          <w:sz w:val="20"/>
          <w:szCs w:val="20"/>
          <w:u w:val="single"/>
        </w:rPr>
        <w:t>What are the rotation requirements for combined training?</w:t>
      </w:r>
    </w:p>
    <w:p w:rsidR="0063563B" w:rsidRDefault="0063563B" w:rsidP="0063563B">
      <w:pPr>
        <w:shd w:val="clear" w:color="auto" w:fill="FFFFFF"/>
        <w:spacing w:after="0" w:line="240" w:lineRule="auto"/>
        <w:textAlignment w:val="baseline"/>
        <w:rPr>
          <w:rFonts w:ascii="Asap" w:eastAsia="Times New Roman" w:hAnsi="Asap" w:cs="Times New Roman"/>
          <w:color w:val="666666"/>
          <w:sz w:val="20"/>
          <w:szCs w:val="20"/>
        </w:rPr>
      </w:pPr>
      <w:r w:rsidRPr="0063563B">
        <w:rPr>
          <w:rFonts w:ascii="Asap" w:eastAsia="Times New Roman" w:hAnsi="Asap" w:cs="Times New Roman"/>
          <w:color w:val="666666"/>
          <w:sz w:val="20"/>
          <w:szCs w:val="20"/>
        </w:rPr>
        <w:t xml:space="preserve">In order to be boarded in both Internal or Family Medicine and Psychiatry, residents have to complete the requirements of both boards. In order to compress 7 years of training into 5, residents do not have as many elective rotations as categorical residents. Residents’ time will be split evenly throughout the 5 years between Medicine and Psychiatry; each residency program arranges that time differently (some switching between the two specialties every 6 months, </w:t>
      </w:r>
      <w:proofErr w:type="gramStart"/>
      <w:r w:rsidRPr="0063563B">
        <w:rPr>
          <w:rFonts w:ascii="Asap" w:eastAsia="Times New Roman" w:hAnsi="Asap" w:cs="Times New Roman"/>
          <w:color w:val="666666"/>
          <w:sz w:val="20"/>
          <w:szCs w:val="20"/>
        </w:rPr>
        <w:t>some every</w:t>
      </w:r>
      <w:proofErr w:type="gramEnd"/>
      <w:r w:rsidRPr="0063563B">
        <w:rPr>
          <w:rFonts w:ascii="Asap" w:eastAsia="Times New Roman" w:hAnsi="Asap" w:cs="Times New Roman"/>
          <w:color w:val="666666"/>
          <w:sz w:val="20"/>
          <w:szCs w:val="20"/>
        </w:rPr>
        <w:t xml:space="preserve"> 3 months, </w:t>
      </w:r>
      <w:proofErr w:type="spellStart"/>
      <w:r w:rsidRPr="0063563B">
        <w:rPr>
          <w:rFonts w:ascii="Asap" w:eastAsia="Times New Roman" w:hAnsi="Asap" w:cs="Times New Roman"/>
          <w:color w:val="666666"/>
          <w:sz w:val="20"/>
          <w:szCs w:val="20"/>
        </w:rPr>
        <w:t>etc</w:t>
      </w:r>
      <w:proofErr w:type="spellEnd"/>
      <w:r w:rsidRPr="0063563B">
        <w:rPr>
          <w:rFonts w:ascii="Asap" w:eastAsia="Times New Roman" w:hAnsi="Asap" w:cs="Times New Roman"/>
          <w:color w:val="666666"/>
          <w:sz w:val="20"/>
          <w:szCs w:val="20"/>
        </w:rPr>
        <w:t xml:space="preserve">). </w:t>
      </w:r>
    </w:p>
    <w:p w:rsidR="0063563B" w:rsidRPr="0063563B" w:rsidRDefault="0063563B" w:rsidP="0063563B">
      <w:pPr>
        <w:shd w:val="clear" w:color="auto" w:fill="FFFFFF"/>
        <w:spacing w:after="0" w:line="240" w:lineRule="auto"/>
        <w:textAlignment w:val="baseline"/>
        <w:rPr>
          <w:rFonts w:ascii="Asap" w:eastAsia="Times New Roman" w:hAnsi="Asap" w:cs="Times New Roman"/>
          <w:color w:val="666666"/>
          <w:sz w:val="20"/>
          <w:szCs w:val="20"/>
        </w:rPr>
      </w:pPr>
    </w:p>
    <w:p w:rsidR="0063563B" w:rsidRPr="0063563B" w:rsidRDefault="0063563B" w:rsidP="0063563B">
      <w:pPr>
        <w:shd w:val="clear" w:color="auto" w:fill="FFFFFF"/>
        <w:spacing w:after="0" w:line="240" w:lineRule="auto"/>
        <w:textAlignment w:val="baseline"/>
        <w:rPr>
          <w:rFonts w:ascii="Asap" w:eastAsia="Times New Roman" w:hAnsi="Asap" w:cs="Times New Roman"/>
          <w:b/>
          <w:bCs/>
          <w:color w:val="666666"/>
          <w:sz w:val="20"/>
          <w:szCs w:val="20"/>
          <w:u w:val="single"/>
        </w:rPr>
      </w:pPr>
      <w:r w:rsidRPr="0063563B">
        <w:rPr>
          <w:rFonts w:ascii="Asap" w:eastAsia="Times New Roman" w:hAnsi="Asap" w:cs="Times New Roman"/>
          <w:b/>
          <w:bCs/>
          <w:color w:val="666666"/>
          <w:sz w:val="20"/>
          <w:szCs w:val="20"/>
          <w:u w:val="single"/>
        </w:rPr>
        <w:t>What is the extent of exposure to psychotherapy?</w:t>
      </w:r>
    </w:p>
    <w:p w:rsidR="0063563B" w:rsidRPr="0063563B" w:rsidRDefault="0063563B" w:rsidP="0063563B">
      <w:pPr>
        <w:shd w:val="clear" w:color="auto" w:fill="FFFFFF"/>
        <w:spacing w:after="300" w:line="240" w:lineRule="auto"/>
        <w:textAlignment w:val="baseline"/>
        <w:rPr>
          <w:rFonts w:ascii="Asap" w:eastAsia="Times New Roman" w:hAnsi="Asap" w:cs="Times New Roman"/>
          <w:color w:val="666666"/>
          <w:sz w:val="20"/>
          <w:szCs w:val="20"/>
        </w:rPr>
      </w:pPr>
      <w:r w:rsidRPr="0063563B">
        <w:rPr>
          <w:rFonts w:ascii="Asap" w:eastAsia="Times New Roman" w:hAnsi="Asap" w:cs="Times New Roman"/>
          <w:color w:val="666666"/>
          <w:sz w:val="20"/>
          <w:szCs w:val="20"/>
        </w:rPr>
        <w:t>Given that combined residents must satisfy the certification requirements of both Medicine and Psychiatry boards, each combined resident is required to have a minimum of 12 consecutive months of supervised outpatient psychotherapy. Categorical Psychiatry residents typically perform this outpatient psychotherapy during both their 3rd and 4th years of residencies. Each individual combined program has a different schedule, but most combined residents undergo their 12 consecutive therapy months at some point during their 4th and 5th years. The exact makeup of those months varies among programs, but typically involves exposure to several therapy modalities.</w:t>
      </w:r>
    </w:p>
    <w:p w:rsidR="0063563B" w:rsidRPr="0063563B" w:rsidRDefault="0063563B" w:rsidP="0063563B">
      <w:pPr>
        <w:shd w:val="clear" w:color="auto" w:fill="FFFFFF"/>
        <w:spacing w:after="0" w:line="240" w:lineRule="auto"/>
        <w:textAlignment w:val="baseline"/>
        <w:rPr>
          <w:rFonts w:ascii="Asap" w:eastAsia="Times New Roman" w:hAnsi="Asap" w:cs="Times New Roman"/>
          <w:b/>
          <w:bCs/>
          <w:color w:val="666666"/>
          <w:sz w:val="20"/>
          <w:szCs w:val="20"/>
          <w:u w:val="single"/>
        </w:rPr>
      </w:pPr>
      <w:r w:rsidRPr="0063563B">
        <w:rPr>
          <w:rFonts w:ascii="Asap" w:eastAsia="Times New Roman" w:hAnsi="Asap" w:cs="Times New Roman"/>
          <w:b/>
          <w:bCs/>
          <w:color w:val="666666"/>
          <w:sz w:val="20"/>
          <w:szCs w:val="20"/>
          <w:u w:val="single"/>
        </w:rPr>
        <w:t>Are combined programs open to having DO residents?</w:t>
      </w:r>
    </w:p>
    <w:p w:rsidR="0063563B" w:rsidRPr="0063563B" w:rsidRDefault="0063563B" w:rsidP="0063563B">
      <w:pPr>
        <w:shd w:val="clear" w:color="auto" w:fill="FFFFFF"/>
        <w:spacing w:after="300" w:line="240" w:lineRule="auto"/>
        <w:textAlignment w:val="baseline"/>
        <w:rPr>
          <w:rFonts w:ascii="Asap" w:eastAsia="Times New Roman" w:hAnsi="Asap" w:cs="Times New Roman"/>
          <w:color w:val="666666"/>
          <w:sz w:val="20"/>
          <w:szCs w:val="20"/>
        </w:rPr>
      </w:pPr>
      <w:r w:rsidRPr="0063563B">
        <w:rPr>
          <w:rFonts w:ascii="Asap" w:eastAsia="Times New Roman" w:hAnsi="Asap" w:cs="Times New Roman"/>
          <w:color w:val="666666"/>
          <w:sz w:val="20"/>
          <w:szCs w:val="20"/>
        </w:rPr>
        <w:t>DO residents offer a perspective and knowledge base that is consistent with the mission of integrated Medicine and Psychiatry, and thus they are certainly welcome and appreciated in combined programs.</w:t>
      </w:r>
    </w:p>
    <w:p w:rsidR="0063563B" w:rsidRPr="0063563B" w:rsidRDefault="0063563B" w:rsidP="0063563B">
      <w:pPr>
        <w:shd w:val="clear" w:color="auto" w:fill="FFFFFF"/>
        <w:spacing w:after="0" w:line="240" w:lineRule="auto"/>
        <w:textAlignment w:val="baseline"/>
        <w:rPr>
          <w:rFonts w:ascii="Asap" w:eastAsia="Times New Roman" w:hAnsi="Asap" w:cs="Times New Roman"/>
          <w:b/>
          <w:bCs/>
          <w:color w:val="666666"/>
          <w:sz w:val="20"/>
          <w:szCs w:val="20"/>
          <w:u w:val="single"/>
        </w:rPr>
      </w:pPr>
      <w:r w:rsidRPr="0063563B">
        <w:rPr>
          <w:rFonts w:ascii="Asap" w:eastAsia="Times New Roman" w:hAnsi="Asap" w:cs="Times New Roman"/>
          <w:b/>
          <w:bCs/>
          <w:color w:val="666666"/>
          <w:sz w:val="20"/>
          <w:szCs w:val="20"/>
          <w:u w:val="single"/>
        </w:rPr>
        <w:t>Are the combined internal medicine/Psychiatry, Family Medicine/Psychiatry, and Neurology/Psychiatry programs ACGME accredited?</w:t>
      </w:r>
    </w:p>
    <w:p w:rsidR="0063563B" w:rsidRPr="0063563B" w:rsidRDefault="0063563B" w:rsidP="0063563B">
      <w:pPr>
        <w:shd w:val="clear" w:color="auto" w:fill="FFFFFF"/>
        <w:spacing w:after="300" w:line="240" w:lineRule="auto"/>
        <w:textAlignment w:val="baseline"/>
        <w:rPr>
          <w:rFonts w:ascii="Asap" w:eastAsia="Times New Roman" w:hAnsi="Asap" w:cs="Times New Roman"/>
          <w:color w:val="666666"/>
          <w:sz w:val="20"/>
          <w:szCs w:val="20"/>
        </w:rPr>
      </w:pPr>
      <w:r w:rsidRPr="0063563B">
        <w:rPr>
          <w:rFonts w:ascii="Asap" w:eastAsia="Times New Roman" w:hAnsi="Asap" w:cs="Times New Roman"/>
          <w:color w:val="666666"/>
          <w:sz w:val="20"/>
          <w:szCs w:val="20"/>
        </w:rPr>
        <w:t xml:space="preserve">As you will notice on ACGME website, accreditation for Internal Medicine/Psych and Family Medicine/Psychiatry are not currently AGCME accredited. However, the individual programs making up the combined programs are ACGME accredited. Combined programs are recognized by the individual boards allowing combined trained residents to be </w:t>
      </w:r>
      <w:proofErr w:type="spellStart"/>
      <w:r w:rsidRPr="0063563B">
        <w:rPr>
          <w:rFonts w:ascii="Asap" w:eastAsia="Times New Roman" w:hAnsi="Asap" w:cs="Times New Roman"/>
          <w:color w:val="666666"/>
          <w:sz w:val="20"/>
          <w:szCs w:val="20"/>
        </w:rPr>
        <w:t>board</w:t>
      </w:r>
      <w:proofErr w:type="spellEnd"/>
      <w:r w:rsidRPr="0063563B">
        <w:rPr>
          <w:rFonts w:ascii="Asap" w:eastAsia="Times New Roman" w:hAnsi="Asap" w:cs="Times New Roman"/>
          <w:color w:val="666666"/>
          <w:sz w:val="20"/>
          <w:szCs w:val="20"/>
        </w:rPr>
        <w:t xml:space="preserve"> eligible upon completion of residency (i.e. a combined Internal Medicine/Psychiatry resident is eligible for Internal Medicine boards ABIM and Psychiatry boards ABPN thus allowing them to be board-certified in both specialties.</w:t>
      </w:r>
    </w:p>
    <w:p w:rsidR="0063563B" w:rsidRPr="0063563B" w:rsidRDefault="0063563B" w:rsidP="0063563B">
      <w:pPr>
        <w:shd w:val="clear" w:color="auto" w:fill="FFFFFF"/>
        <w:spacing w:after="0" w:line="240" w:lineRule="auto"/>
        <w:textAlignment w:val="baseline"/>
        <w:rPr>
          <w:rFonts w:ascii="Asap" w:eastAsia="Times New Roman" w:hAnsi="Asap" w:cs="Times New Roman"/>
          <w:b/>
          <w:bCs/>
          <w:color w:val="666666"/>
          <w:sz w:val="20"/>
          <w:szCs w:val="20"/>
          <w:u w:val="single"/>
        </w:rPr>
      </w:pPr>
      <w:r w:rsidRPr="0063563B">
        <w:rPr>
          <w:rFonts w:ascii="Asap" w:eastAsia="Times New Roman" w:hAnsi="Asap" w:cs="Times New Roman"/>
          <w:b/>
          <w:bCs/>
          <w:color w:val="666666"/>
          <w:sz w:val="20"/>
          <w:szCs w:val="20"/>
          <w:u w:val="single"/>
        </w:rPr>
        <w:t>Are combined residents allowed to do fellowships?</w:t>
      </w:r>
    </w:p>
    <w:p w:rsidR="0063563B" w:rsidRPr="0063563B" w:rsidRDefault="0063563B" w:rsidP="0063563B">
      <w:pPr>
        <w:shd w:val="clear" w:color="auto" w:fill="FFFFFF"/>
        <w:spacing w:after="300" w:line="240" w:lineRule="auto"/>
        <w:textAlignment w:val="baseline"/>
        <w:rPr>
          <w:rFonts w:ascii="Asap" w:eastAsia="Times New Roman" w:hAnsi="Asap" w:cs="Times New Roman"/>
          <w:color w:val="666666"/>
          <w:sz w:val="20"/>
          <w:szCs w:val="20"/>
        </w:rPr>
      </w:pPr>
      <w:r w:rsidRPr="0063563B">
        <w:rPr>
          <w:rFonts w:ascii="Asap" w:eastAsia="Times New Roman" w:hAnsi="Asap" w:cs="Times New Roman"/>
          <w:color w:val="666666"/>
          <w:sz w:val="20"/>
          <w:szCs w:val="20"/>
        </w:rPr>
        <w:t>Yes! Combined residents are certainly allowed to do fellowships post-residency. They are eligible for the same fellowships available to graduates of their individual program components. For example, graduates of a combined Internal Medicine/Psychiatry program are eligible for fellowships available to Internal Medicine residency graduates and that of Psychiatry residency graduates.</w:t>
      </w:r>
    </w:p>
    <w:p w:rsidR="0063563B" w:rsidRPr="0063563B" w:rsidRDefault="0063563B" w:rsidP="0063563B">
      <w:pPr>
        <w:shd w:val="clear" w:color="auto" w:fill="FFFFFF"/>
        <w:spacing w:after="0" w:line="240" w:lineRule="auto"/>
        <w:textAlignment w:val="baseline"/>
        <w:rPr>
          <w:rFonts w:ascii="Asap" w:eastAsia="Times New Roman" w:hAnsi="Asap" w:cs="Times New Roman"/>
          <w:b/>
          <w:bCs/>
          <w:color w:val="666666"/>
          <w:sz w:val="20"/>
          <w:szCs w:val="20"/>
          <w:u w:val="single"/>
        </w:rPr>
      </w:pPr>
      <w:r w:rsidRPr="0063563B">
        <w:rPr>
          <w:rFonts w:ascii="Asap" w:eastAsia="Times New Roman" w:hAnsi="Asap" w:cs="Times New Roman"/>
          <w:b/>
          <w:bCs/>
          <w:color w:val="666666"/>
          <w:sz w:val="20"/>
          <w:szCs w:val="20"/>
          <w:u w:val="single"/>
        </w:rPr>
        <w:lastRenderedPageBreak/>
        <w:t>Do many combined residents do fellowships?</w:t>
      </w:r>
    </w:p>
    <w:p w:rsidR="0063563B" w:rsidRPr="0063563B" w:rsidRDefault="0063563B" w:rsidP="0063563B">
      <w:pPr>
        <w:shd w:val="clear" w:color="auto" w:fill="FFFFFF"/>
        <w:spacing w:after="300" w:line="240" w:lineRule="auto"/>
        <w:textAlignment w:val="baseline"/>
        <w:rPr>
          <w:rFonts w:ascii="Asap" w:eastAsia="Times New Roman" w:hAnsi="Asap" w:cs="Times New Roman"/>
          <w:color w:val="666666"/>
          <w:sz w:val="20"/>
          <w:szCs w:val="20"/>
        </w:rPr>
      </w:pPr>
      <w:r w:rsidRPr="0063563B">
        <w:rPr>
          <w:rFonts w:ascii="Asap" w:eastAsia="Times New Roman" w:hAnsi="Asap" w:cs="Times New Roman"/>
          <w:color w:val="666666"/>
          <w:sz w:val="20"/>
          <w:szCs w:val="20"/>
        </w:rPr>
        <w:t>Some combined residents do complete fellowship training post-residency. Residents are eligible for fellowships in either Medicine or Psychiatric areas, thus broadening fellowship possibilities. Some of the most common fellowships undertaken by combined residents are Gastroenterology, Hematology-Oncology, Infectious Disease, Pain, Eating disorders, and Forensics.</w:t>
      </w:r>
    </w:p>
    <w:p w:rsidR="00B70064" w:rsidRDefault="00B70064"/>
    <w:sectPr w:rsidR="00B700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sap">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3A45ED"/>
    <w:multiLevelType w:val="multilevel"/>
    <w:tmpl w:val="8C2CE8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63B"/>
    <w:rsid w:val="001B3903"/>
    <w:rsid w:val="004F7994"/>
    <w:rsid w:val="0063563B"/>
    <w:rsid w:val="00974516"/>
    <w:rsid w:val="00B70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D5DDD"/>
  <w15:chartTrackingRefBased/>
  <w15:docId w15:val="{4E51FF7F-2087-4846-A224-37F61079E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563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356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91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1295</Words>
  <Characters>7382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Robitz</dc:creator>
  <cp:keywords/>
  <dc:description/>
  <cp:lastModifiedBy>Rachel Robitz</cp:lastModifiedBy>
  <cp:revision>2</cp:revision>
  <dcterms:created xsi:type="dcterms:W3CDTF">2017-12-16T00:30:00Z</dcterms:created>
  <dcterms:modified xsi:type="dcterms:W3CDTF">2017-12-16T00:35:00Z</dcterms:modified>
</cp:coreProperties>
</file>